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A71D" w14:textId="38FD094C" w:rsidR="000D5E25" w:rsidRPr="006D34DF" w:rsidRDefault="006D34DF" w:rsidP="006D34DF">
      <w:pPr>
        <w:pStyle w:val="a3"/>
        <w:spacing w:before="0" w:beforeAutospacing="0" w:after="0" w:afterAutospacing="0" w:line="331" w:lineRule="atLeast"/>
        <w:rPr>
          <w:i/>
          <w:iCs/>
          <w:sz w:val="28"/>
          <w:szCs w:val="28"/>
        </w:rPr>
      </w:pPr>
      <w:r w:rsidRPr="006D34DF"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3EFE7F" wp14:editId="7E018890">
            <wp:simplePos x="0" y="0"/>
            <wp:positionH relativeFrom="column">
              <wp:posOffset>-784860</wp:posOffset>
            </wp:positionH>
            <wp:positionV relativeFrom="paragraph">
              <wp:posOffset>-417195</wp:posOffset>
            </wp:positionV>
            <wp:extent cx="7505700" cy="10525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m3f0359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25" w:rsidRPr="006D34DF">
        <w:rPr>
          <w:b/>
          <w:bCs/>
          <w:i/>
          <w:iCs/>
          <w:color w:val="7030A0"/>
          <w:sz w:val="28"/>
          <w:szCs w:val="28"/>
        </w:rPr>
        <w:t>«СОВЕТЫ РОДИТЕЛЯМ ДОШКОЛЬНИКОВ</w:t>
      </w:r>
      <w:r w:rsidRPr="006D34DF">
        <w:rPr>
          <w:b/>
          <w:bCs/>
          <w:i/>
          <w:iCs/>
          <w:color w:val="7030A0"/>
          <w:sz w:val="28"/>
          <w:szCs w:val="28"/>
        </w:rPr>
        <w:t xml:space="preserve"> </w:t>
      </w:r>
      <w:r w:rsidR="000D5E25" w:rsidRPr="006D34DF">
        <w:rPr>
          <w:b/>
          <w:bCs/>
          <w:i/>
          <w:iCs/>
          <w:color w:val="7030A0"/>
          <w:sz w:val="28"/>
          <w:szCs w:val="28"/>
        </w:rPr>
        <w:t>НА ЛЕТНИЙ ПЕРИОД».</w:t>
      </w:r>
    </w:p>
    <w:p w14:paraId="680C3E52" w14:textId="3F6C4E1A" w:rsidR="000D5E25" w:rsidRPr="006D34DF" w:rsidRDefault="000D5E25" w:rsidP="000D5E25">
      <w:pPr>
        <w:pStyle w:val="a3"/>
        <w:spacing w:line="331" w:lineRule="atLeast"/>
        <w:jc w:val="center"/>
        <w:rPr>
          <w:i/>
          <w:iCs/>
          <w:color w:val="0070C0"/>
          <w:sz w:val="40"/>
          <w:szCs w:val="40"/>
        </w:rPr>
      </w:pPr>
      <w:r w:rsidRPr="006D34DF">
        <w:rPr>
          <w:b/>
          <w:bCs/>
          <w:i/>
          <w:iCs/>
          <w:color w:val="0070C0"/>
          <w:sz w:val="40"/>
          <w:szCs w:val="40"/>
        </w:rPr>
        <w:t>«Лето с пользой для ума»</w:t>
      </w:r>
    </w:p>
    <w:p w14:paraId="38BFB7F1" w14:textId="6E817C43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firstLine="142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Лето – благоприятный период не только для отдыха и укрепления здоровья детей, но и для их психического развития. В это время года дети с помощью взрослых 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 проявить творческие способности. Всё это очень важно для их эмоционального и нравственного благополучия и подготовки к школьному обучению. Во время совместного досуга советую:</w:t>
      </w:r>
    </w:p>
    <w:p w14:paraId="2E005E76" w14:textId="07D62741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Знакомить детей с природными явлениями, происходящими летом в неживой и живой природе. Учить видеть природные взаимосвязи (Например, тучи на небе, значит, будет дождь. Цветы одуванчика закрыты в пасмурную погоду или вечером и т.п.)</w:t>
      </w:r>
    </w:p>
    <w:p w14:paraId="5F349A66" w14:textId="3DAC9B57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2. 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Гуляя в парке и лесу, наблюдать за разными представителями животного мира, рассматривать 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14:paraId="00142A7A" w14:textId="21D03153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3. 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Рассматривать растения, называть их части: ствол, ветка, лист, цветок, плод, корень, лепесток.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14:paraId="20AE419F" w14:textId="65F1B8AB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4.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 xml:space="preserve"> Проводить дидактические игры: «С какого дерева лист», «Найди такой же лист», «Узнай</w:t>
      </w:r>
      <w:r w:rsidR="00ED43D4" w:rsidRPr="00ED43D4">
        <w:rPr>
          <w:color w:val="2F5496" w:themeColor="accent1" w:themeShade="BF"/>
          <w:sz w:val="28"/>
          <w:szCs w:val="28"/>
        </w:rPr>
        <w:t xml:space="preserve"> </w:t>
      </w:r>
      <w:r w:rsidRPr="00ED43D4">
        <w:rPr>
          <w:color w:val="2F5496" w:themeColor="accent1" w:themeShade="BF"/>
          <w:sz w:val="28"/>
          <w:szCs w:val="28"/>
        </w:rPr>
        <w:t>и назови» (дерево, куст, на картинке или в природе), «Что лишнее?».</w:t>
      </w:r>
    </w:p>
    <w:p w14:paraId="58182630" w14:textId="7E781E05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5.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Учить различать и называть несколько видов полевых и садовых цветов. Дидактическая игра на группировку цветов «На лугу – на клумбе».</w:t>
      </w:r>
    </w:p>
    <w:p w14:paraId="317DD41C" w14:textId="612494C9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2693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6. 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 xml:space="preserve">Учить стихи о цветах и деревьях: Е. Благинина «По малину», «Рябина», </w:t>
      </w:r>
      <w:proofErr w:type="spellStart"/>
      <w:r w:rsidRPr="00ED43D4">
        <w:rPr>
          <w:color w:val="2F5496" w:themeColor="accent1" w:themeShade="BF"/>
          <w:sz w:val="28"/>
          <w:szCs w:val="28"/>
        </w:rPr>
        <w:t>Е.Серова</w:t>
      </w:r>
      <w:proofErr w:type="spellEnd"/>
      <w:r w:rsidRPr="00ED43D4">
        <w:rPr>
          <w:color w:val="2F5496" w:themeColor="accent1" w:themeShade="BF"/>
          <w:sz w:val="28"/>
          <w:szCs w:val="28"/>
        </w:rPr>
        <w:t xml:space="preserve"> «Колокольчик», «Ландыш», «Кашка», «Одуванчик», </w:t>
      </w:r>
      <w:proofErr w:type="spellStart"/>
      <w:r w:rsidRPr="00ED43D4">
        <w:rPr>
          <w:color w:val="2F5496" w:themeColor="accent1" w:themeShade="BF"/>
          <w:sz w:val="28"/>
          <w:szCs w:val="28"/>
        </w:rPr>
        <w:t>И.Токмакова</w:t>
      </w:r>
      <w:proofErr w:type="spellEnd"/>
      <w:r w:rsidRPr="00ED43D4">
        <w:rPr>
          <w:color w:val="2F5496" w:themeColor="accent1" w:themeShade="BF"/>
          <w:sz w:val="28"/>
          <w:szCs w:val="28"/>
        </w:rPr>
        <w:t xml:space="preserve"> «Ели», «Берёзы», «Сосны», «</w:t>
      </w:r>
      <w:proofErr w:type="spellStart"/>
      <w:r w:rsidRPr="00ED43D4">
        <w:rPr>
          <w:color w:val="2F5496" w:themeColor="accent1" w:themeShade="BF"/>
          <w:sz w:val="28"/>
          <w:szCs w:val="28"/>
        </w:rPr>
        <w:t>Дуб</w:t>
      </w:r>
      <w:proofErr w:type="gramStart"/>
      <w:r w:rsidRPr="00ED43D4">
        <w:rPr>
          <w:color w:val="2F5496" w:themeColor="accent1" w:themeShade="BF"/>
          <w:sz w:val="28"/>
          <w:szCs w:val="28"/>
        </w:rPr>
        <w:t>»,З</w:t>
      </w:r>
      <w:proofErr w:type="spellEnd"/>
      <w:r w:rsidRPr="00ED43D4">
        <w:rPr>
          <w:color w:val="2F5496" w:themeColor="accent1" w:themeShade="BF"/>
          <w:sz w:val="28"/>
          <w:szCs w:val="28"/>
        </w:rPr>
        <w:t>.</w:t>
      </w:r>
      <w:proofErr w:type="gramEnd"/>
      <w:r w:rsidRPr="00ED43D4">
        <w:rPr>
          <w:color w:val="2F5496" w:themeColor="accent1" w:themeShade="BF"/>
          <w:sz w:val="28"/>
          <w:szCs w:val="28"/>
        </w:rPr>
        <w:t xml:space="preserve"> Александрова «Букет».</w:t>
      </w:r>
    </w:p>
    <w:p w14:paraId="433EF363" w14:textId="2E984CB4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2693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Читать рассказы о растениях и беседовать по их содержанию: А. </w:t>
      </w:r>
      <w:proofErr w:type="spellStart"/>
      <w:r w:rsidRPr="00ED43D4">
        <w:rPr>
          <w:color w:val="2F5496" w:themeColor="accent1" w:themeShade="BF"/>
          <w:sz w:val="28"/>
          <w:szCs w:val="28"/>
        </w:rPr>
        <w:t>Онегов</w:t>
      </w:r>
      <w:proofErr w:type="spellEnd"/>
      <w:r w:rsidRPr="00ED43D4">
        <w:rPr>
          <w:color w:val="2F5496" w:themeColor="accent1" w:themeShade="BF"/>
          <w:sz w:val="28"/>
          <w:szCs w:val="28"/>
        </w:rPr>
        <w:t xml:space="preserve"> «На лесной поляне», М. Пришвин «Золотой луг» и другие.</w:t>
      </w:r>
    </w:p>
    <w:p w14:paraId="610C062A" w14:textId="06BCDDDA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3118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7</w:t>
      </w:r>
      <w:r w:rsidR="00ED43D4" w:rsidRPr="00ED43D4">
        <w:rPr>
          <w:color w:val="2F5496" w:themeColor="accent1" w:themeShade="BF"/>
          <w:sz w:val="28"/>
          <w:szCs w:val="28"/>
        </w:rPr>
        <w:t>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Отдыхая на реке, озере, море тоже 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14:paraId="255553FF" w14:textId="4433ADE0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4394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8. 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 xml:space="preserve">Летом создавайте детям условия для игр с природным материалом (шишками, камешками, листьями, веточками, песком, глиной и пр.)  Дети учатся использовать предметы - </w:t>
      </w:r>
      <w:r w:rsidR="00ED43D4" w:rsidRPr="00ED43D4">
        <w:rPr>
          <w:noProof/>
          <w:color w:val="2F5496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11BE209" wp14:editId="37BA4499">
            <wp:simplePos x="0" y="0"/>
            <wp:positionH relativeFrom="column">
              <wp:posOffset>-772160</wp:posOffset>
            </wp:positionH>
            <wp:positionV relativeFrom="paragraph">
              <wp:posOffset>-492760</wp:posOffset>
            </wp:positionV>
            <wp:extent cx="7477125" cy="10591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3f0359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D4">
        <w:rPr>
          <w:color w:val="2F5496" w:themeColor="accent1" w:themeShade="BF"/>
          <w:sz w:val="28"/>
          <w:szCs w:val="28"/>
        </w:rPr>
        <w:t>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14:paraId="55843633" w14:textId="47EBB1FA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2693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 9. 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река широкая, а ручей узкий и т.д.</w:t>
      </w:r>
    </w:p>
    <w:p w14:paraId="4C203731" w14:textId="3A98B795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10. Разнообразие летних красок, поможет учить с детьми названия цвета, в том числе и оттенков. Поиграйте с ними так: «Разные краски лета», «Цветные фоны», «Собери одинаковые по цвету».</w:t>
      </w:r>
    </w:p>
    <w:p w14:paraId="0AF22586" w14:textId="38179292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11.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Учите ориентироваться в пространстве. Этому поможет дидактическая игра «Спрячь игрушку» (под стул, на полку, за спину, т.д.), «Делай, как я скажу» (два шага вперёд, один шаг вправо, подними левую руку вверх, закрой правой рукой левый глаз и т.д.). Ориентироваться на плоскости листа научат задания типа: « 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</w:r>
    </w:p>
    <w:p w14:paraId="06964D8A" w14:textId="7B5EC134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12.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Упражняйте детей в счёте до 10 и обратно, опять же используя природный материал (шишки, камешки, лепестки, листья и пр.).</w:t>
      </w:r>
    </w:p>
    <w:p w14:paraId="4F296207" w14:textId="7D26E3BE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13.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  Почему? Учите ребёнка доказывать своё мнение.</w:t>
      </w:r>
    </w:p>
    <w:p w14:paraId="01A2778B" w14:textId="7A74DAB3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14. Работая на огороде и во фруктовом саду, дайте детям на наглядном примере понять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14:paraId="198DA858" w14:textId="77777777" w:rsidR="00ED43D4" w:rsidRDefault="000D5E25" w:rsidP="00ED43D4">
      <w:pPr>
        <w:pStyle w:val="a3"/>
        <w:spacing w:before="0" w:beforeAutospacing="0" w:after="0" w:afterAutospacing="0" w:line="331" w:lineRule="atLeast"/>
        <w:ind w:left="-142" w:right="141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 xml:space="preserve">15 </w:t>
      </w:r>
      <w:r w:rsid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 xml:space="preserve"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</w:t>
      </w:r>
    </w:p>
    <w:p w14:paraId="50D0D088" w14:textId="0561F200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127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Это способствует развитию грамматического строя и связной речи ребёнка.</w:t>
      </w:r>
    </w:p>
    <w:p w14:paraId="75DCE4B8" w14:textId="57FBF9F7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right="2267" w:hanging="425"/>
        <w:rPr>
          <w:color w:val="2F5496" w:themeColor="accent1" w:themeShade="BF"/>
          <w:sz w:val="28"/>
          <w:szCs w:val="28"/>
        </w:rPr>
      </w:pPr>
      <w:r w:rsidRPr="00ED43D4">
        <w:rPr>
          <w:color w:val="2F5496" w:themeColor="accent1" w:themeShade="BF"/>
          <w:sz w:val="28"/>
          <w:szCs w:val="28"/>
        </w:rPr>
        <w:t>16.</w:t>
      </w:r>
      <w:r w:rsidR="00ED43D4" w:rsidRPr="00ED43D4">
        <w:rPr>
          <w:color w:val="2F5496" w:themeColor="accent1" w:themeShade="BF"/>
          <w:sz w:val="28"/>
          <w:szCs w:val="28"/>
        </w:rPr>
        <w:tab/>
      </w:r>
      <w:r w:rsidRPr="00ED43D4">
        <w:rPr>
          <w:color w:val="2F5496" w:themeColor="accent1" w:themeShade="BF"/>
          <w:sz w:val="28"/>
          <w:szCs w:val="28"/>
        </w:rPr>
        <w:t>Развивайте речевое дыхание ребёнка, предлагая подуть в соломинку или на одуванчики, надувая шарики или мыльные пузыри.</w:t>
      </w:r>
    </w:p>
    <w:p w14:paraId="363F610D" w14:textId="77777777" w:rsidR="000D5E25" w:rsidRPr="00ED43D4" w:rsidRDefault="000D5E25" w:rsidP="00ED43D4">
      <w:pPr>
        <w:pStyle w:val="a3"/>
        <w:spacing w:before="0" w:beforeAutospacing="0" w:after="0" w:afterAutospacing="0" w:line="331" w:lineRule="atLeast"/>
        <w:ind w:left="-142" w:hanging="425"/>
        <w:rPr>
          <w:color w:val="2F5496" w:themeColor="accent1" w:themeShade="BF"/>
          <w:sz w:val="28"/>
          <w:szCs w:val="28"/>
        </w:rPr>
      </w:pPr>
    </w:p>
    <w:p w14:paraId="7F774898" w14:textId="49E138EB" w:rsidR="006D34DF" w:rsidRPr="00ED43D4" w:rsidRDefault="000D5E25" w:rsidP="00ED43D4">
      <w:pPr>
        <w:pStyle w:val="a3"/>
        <w:spacing w:before="0" w:beforeAutospacing="0" w:after="0" w:afterAutospacing="0" w:line="331" w:lineRule="atLeast"/>
        <w:ind w:left="-142" w:right="2693"/>
        <w:rPr>
          <w:b/>
          <w:bCs/>
          <w:color w:val="2F5496" w:themeColor="accent1" w:themeShade="BF"/>
          <w:sz w:val="28"/>
          <w:szCs w:val="28"/>
        </w:rPr>
      </w:pPr>
      <w:r w:rsidRPr="00ED43D4">
        <w:rPr>
          <w:b/>
          <w:bCs/>
          <w:color w:val="2F5496" w:themeColor="accent1" w:themeShade="BF"/>
          <w:sz w:val="28"/>
          <w:szCs w:val="28"/>
        </w:rPr>
        <w:t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улучшают домашний микроклимат и способствуют укреплению семьи.</w:t>
      </w:r>
    </w:p>
    <w:p w14:paraId="3D591B70" w14:textId="6051745F" w:rsidR="007E755C" w:rsidRPr="00ED43D4" w:rsidRDefault="006D34DF" w:rsidP="00ED43D4">
      <w:pPr>
        <w:pStyle w:val="a3"/>
        <w:spacing w:line="331" w:lineRule="atLeast"/>
        <w:rPr>
          <w:color w:val="2F5496" w:themeColor="accent1" w:themeShade="BF"/>
        </w:rPr>
      </w:pPr>
      <w:r w:rsidRPr="00ED43D4">
        <w:rPr>
          <w:b/>
          <w:bCs/>
          <w:color w:val="2F5496" w:themeColor="accent1" w:themeShade="BF"/>
          <w:sz w:val="28"/>
          <w:szCs w:val="28"/>
        </w:rPr>
        <w:t>Май 2021</w:t>
      </w:r>
      <w:bookmarkStart w:id="0" w:name="_GoBack"/>
      <w:bookmarkEnd w:id="0"/>
    </w:p>
    <w:sectPr w:rsidR="007E755C" w:rsidRPr="00ED43D4" w:rsidSect="00ED43D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5C"/>
    <w:rsid w:val="000D5E25"/>
    <w:rsid w:val="006D34DF"/>
    <w:rsid w:val="007E755C"/>
    <w:rsid w:val="00E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F9F"/>
  <w15:chartTrackingRefBased/>
  <w15:docId w15:val="{82BAF786-0E18-43AD-93FE-CF04228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2021-05-24T16:10:00Z</dcterms:created>
  <dcterms:modified xsi:type="dcterms:W3CDTF">2021-05-24T16:10:00Z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86078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